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FB" w:rsidRPr="008B1CFB" w:rsidRDefault="008B1CFB">
      <w:pPr>
        <w:rPr>
          <w:b/>
        </w:rPr>
      </w:pPr>
      <w:r w:rsidRPr="008B1CFB">
        <w:rPr>
          <w:b/>
        </w:rPr>
        <w:t>Class Practice</w:t>
      </w:r>
    </w:p>
    <w:p w:rsidR="008B1CFB" w:rsidRDefault="008B1CFB"/>
    <w:p w:rsidR="008B1CFB" w:rsidRDefault="008B1CFB">
      <w:r>
        <w:t xml:space="preserve">Determine your own phenotype for each of the traits listed, </w:t>
      </w:r>
      <w:proofErr w:type="gramStart"/>
      <w:r>
        <w:t>then</w:t>
      </w:r>
      <w:proofErr w:type="gramEnd"/>
      <w:r>
        <w:t xml:space="preserve"> use the phenotype to determine your possible genotypes</w:t>
      </w:r>
    </w:p>
    <w:tbl>
      <w:tblPr>
        <w:tblStyle w:val="TableGrid"/>
        <w:tblW w:w="11178" w:type="dxa"/>
        <w:tblLook w:val="01E0" w:firstRow="1" w:lastRow="1" w:firstColumn="1" w:lastColumn="1" w:noHBand="0" w:noVBand="0"/>
      </w:tblPr>
      <w:tblGrid>
        <w:gridCol w:w="5778"/>
        <w:gridCol w:w="3420"/>
        <w:gridCol w:w="1980"/>
      </w:tblGrid>
      <w:tr w:rsidR="008B1CFB" w:rsidRPr="00A73AAB" w:rsidTr="008B1CFB">
        <w:trPr>
          <w:trHeight w:val="278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3AAB">
              <w:rPr>
                <w:rFonts w:ascii="Times New Roman" w:hAnsi="Times New Roman"/>
                <w:b/>
                <w:sz w:val="22"/>
                <w:szCs w:val="22"/>
              </w:rPr>
              <w:t>Trait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3AAB">
              <w:rPr>
                <w:rFonts w:ascii="Times New Roman" w:hAnsi="Times New Roman"/>
                <w:b/>
                <w:sz w:val="22"/>
                <w:szCs w:val="22"/>
              </w:rPr>
              <w:t>Phenotype</w:t>
            </w: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3AAB">
              <w:rPr>
                <w:rFonts w:ascii="Times New Roman" w:hAnsi="Times New Roman"/>
                <w:b/>
                <w:sz w:val="22"/>
                <w:szCs w:val="22"/>
              </w:rPr>
              <w:t>Genotype(s)</w:t>
            </w:r>
          </w:p>
        </w:tc>
      </w:tr>
      <w:tr w:rsidR="008B1CFB" w:rsidRPr="00A73AAB" w:rsidTr="008B1CFB">
        <w:trPr>
          <w:trHeight w:val="502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Can Roll Tongue (R), Cannot Roll Tongue (r)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CFB" w:rsidRPr="00A73AAB" w:rsidTr="008B1CFB">
        <w:trPr>
          <w:trHeight w:val="502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Free Earlobes (E), Does Not Have Free Earlobes (e)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CFB" w:rsidRPr="00A73AAB" w:rsidTr="008B1C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Does not have Hitcher’s Thumb (H), Has Hitcher’s Thumb (h)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CFB" w:rsidRPr="00A73AAB" w:rsidTr="008B1C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a Widow’s Peak (W), Does not have a Widow’s Peak (w)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CFB" w:rsidRPr="00A73AAB" w:rsidTr="008B1C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bent little finger (B), Does not have a bent finger (b)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CFB" w:rsidRPr="00A73AAB" w:rsidTr="008B1C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Clasps left over right (C), Does not clasp left over right (c)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CFB" w:rsidRPr="00A73AAB" w:rsidTr="008B1C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Freckles (F), Does not have Freckles (f)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CFB" w:rsidRPr="00A73AAB" w:rsidTr="008B1C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Can Taste PTC (T), Cannot taste PTC (t)</w:t>
            </w:r>
          </w:p>
        </w:tc>
        <w:tc>
          <w:tcPr>
            <w:tcW w:w="342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1CFB" w:rsidRDefault="008B1CFB"/>
    <w:p w:rsidR="008B1CFB" w:rsidRDefault="008B1CFB">
      <w:r>
        <w:t>Find out the class’ trait distribution and record the numbers in the chart</w:t>
      </w:r>
    </w:p>
    <w:p w:rsidR="008B1CFB" w:rsidRDefault="008B1CFB"/>
    <w:tbl>
      <w:tblPr>
        <w:tblStyle w:val="TableGrid"/>
        <w:tblW w:w="11178" w:type="dxa"/>
        <w:tblLook w:val="01E0" w:firstRow="1" w:lastRow="1" w:firstColumn="1" w:lastColumn="1" w:noHBand="0" w:noVBand="0"/>
      </w:tblPr>
      <w:tblGrid>
        <w:gridCol w:w="11178"/>
      </w:tblGrid>
      <w:tr w:rsidR="008B1CFB" w:rsidRPr="00A73AAB" w:rsidTr="00EA44FB">
        <w:trPr>
          <w:trHeight w:val="278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Number or Person’s displaying the </w:t>
            </w:r>
            <w:r w:rsidRPr="00A73AAB">
              <w:rPr>
                <w:rFonts w:ascii="Times New Roman" w:hAnsi="Times New Roman"/>
                <w:b/>
                <w:sz w:val="22"/>
                <w:szCs w:val="22"/>
              </w:rPr>
              <w:t>Trait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8B1CFB" w:rsidRPr="00A73AAB" w:rsidTr="00EA44FB">
        <w:trPr>
          <w:trHeight w:val="502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Can Roll Tongue (R)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Cannot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Roll Tongue (r)</w:t>
            </w:r>
          </w:p>
        </w:tc>
      </w:tr>
      <w:tr w:rsidR="008B1CFB" w:rsidRPr="00A73AAB" w:rsidTr="00EA44FB">
        <w:trPr>
          <w:trHeight w:val="502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Free Earlobes (E)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Does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Not Have Free Earlobes (e)</w:t>
            </w:r>
          </w:p>
        </w:tc>
      </w:tr>
      <w:tr w:rsidR="008B1CFB" w:rsidRPr="00A73AAB" w:rsidTr="00EA44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Does not have Hitcher’s Thumb (H)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Has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Hitcher’s Thumb (h)</w:t>
            </w:r>
          </w:p>
        </w:tc>
      </w:tr>
      <w:tr w:rsidR="008B1CFB" w:rsidRPr="00A73AAB" w:rsidTr="00EA44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a Widow’s Peak (W)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Does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not have a Widow’s Peak (w)</w:t>
            </w:r>
          </w:p>
        </w:tc>
      </w:tr>
      <w:tr w:rsidR="008B1CFB" w:rsidRPr="00A73AAB" w:rsidTr="00EA44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bent little finger (B)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Does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not have a bent finger (b)</w:t>
            </w:r>
          </w:p>
        </w:tc>
      </w:tr>
      <w:tr w:rsidR="008B1CFB" w:rsidRPr="00A73AAB" w:rsidTr="00EA44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Clasps left over right (C)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Does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not clasp left over right (c)</w:t>
            </w:r>
          </w:p>
        </w:tc>
      </w:tr>
      <w:tr w:rsidR="008B1CFB" w:rsidRPr="00A73AAB" w:rsidTr="00EA44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Has Freckles (F)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Does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not have Freckles (f)</w:t>
            </w:r>
          </w:p>
        </w:tc>
      </w:tr>
      <w:tr w:rsidR="008B1CFB" w:rsidRPr="00A73AAB" w:rsidTr="00EA44FB">
        <w:trPr>
          <w:trHeight w:val="503"/>
        </w:trPr>
        <w:tc>
          <w:tcPr>
            <w:tcW w:w="5778" w:type="dxa"/>
            <w:vAlign w:val="center"/>
          </w:tcPr>
          <w:p w:rsidR="008B1CFB" w:rsidRPr="00A73AAB" w:rsidRDefault="008B1CFB" w:rsidP="00EA44FB">
            <w:pPr>
              <w:tabs>
                <w:tab w:val="left" w:pos="5040"/>
                <w:tab w:val="left" w:pos="9360"/>
              </w:tabs>
              <w:rPr>
                <w:rFonts w:ascii="Times New Roman" w:hAnsi="Times New Roman"/>
                <w:sz w:val="22"/>
                <w:szCs w:val="22"/>
              </w:rPr>
            </w:pPr>
            <w:r w:rsidRPr="00A73AAB">
              <w:rPr>
                <w:rFonts w:ascii="Times New Roman" w:hAnsi="Times New Roman"/>
                <w:sz w:val="22"/>
                <w:szCs w:val="22"/>
              </w:rPr>
              <w:t>Can Taste PTC (T)</w:t>
            </w:r>
            <w:proofErr w:type="gramStart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</w:t>
            </w:r>
            <w:r w:rsidRPr="00A73AAB">
              <w:rPr>
                <w:rFonts w:ascii="Times New Roman" w:hAnsi="Times New Roman"/>
                <w:sz w:val="22"/>
                <w:szCs w:val="22"/>
              </w:rPr>
              <w:t>Cannot</w:t>
            </w:r>
            <w:proofErr w:type="gramEnd"/>
            <w:r w:rsidRPr="00A73AAB">
              <w:rPr>
                <w:rFonts w:ascii="Times New Roman" w:hAnsi="Times New Roman"/>
                <w:sz w:val="22"/>
                <w:szCs w:val="22"/>
              </w:rPr>
              <w:t xml:space="preserve"> taste PTC (t)</w:t>
            </w:r>
          </w:p>
        </w:tc>
      </w:tr>
    </w:tbl>
    <w:p w:rsidR="008B1CFB" w:rsidRDefault="008B1CFB"/>
    <w:p w:rsidR="008B1CFB" w:rsidRDefault="008B1CFB">
      <w:r>
        <w:t xml:space="preserve">Create an </w:t>
      </w:r>
      <w:proofErr w:type="spellStart"/>
      <w:r>
        <w:t>infographic</w:t>
      </w:r>
      <w:proofErr w:type="spellEnd"/>
      <w:r>
        <w:t xml:space="preserve"> to most appropriately display your findings (for your assigned trait) and share your graphic with the class</w:t>
      </w:r>
      <w:bookmarkStart w:id="0" w:name="_GoBack"/>
      <w:bookmarkEnd w:id="0"/>
    </w:p>
    <w:sectPr w:rsidR="008B1CFB" w:rsidSect="008B1C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FB"/>
    <w:rsid w:val="00452F14"/>
    <w:rsid w:val="008B1CFB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CFB"/>
    <w:rPr>
      <w:rFonts w:ascii="Palatino" w:eastAsia="Times New Roman" w:hAnsi="Palatino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1CFB"/>
    <w:rPr>
      <w:rFonts w:ascii="New York" w:eastAsia="Times New Roman" w:hAnsi="New York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CFB"/>
    <w:rPr>
      <w:rFonts w:ascii="Palatino" w:eastAsia="Times New Roman" w:hAnsi="Palatino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1CFB"/>
    <w:rPr>
      <w:rFonts w:ascii="New York" w:eastAsia="Times New Roman" w:hAnsi="New York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1494</Characters>
  <Application>Microsoft Macintosh Word</Application>
  <DocSecurity>0</DocSecurity>
  <Lines>12</Lines>
  <Paragraphs>3</Paragraphs>
  <ScaleCrop>false</ScaleCrop>
  <Company>Spring Lake Park Schools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2013-02-25T01:26:00Z</dcterms:created>
  <dcterms:modified xsi:type="dcterms:W3CDTF">2013-02-25T01:32:00Z</dcterms:modified>
</cp:coreProperties>
</file>